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9" w:rsidRPr="00C558DD" w:rsidRDefault="00E335C9" w:rsidP="00FD2F21">
      <w:pPr>
        <w:pStyle w:val="Normal1"/>
        <w:spacing w:after="0"/>
        <w:jc w:val="center"/>
        <w:rPr>
          <w:rFonts w:ascii="Times New Roman" w:hAnsi="Times New Roman" w:cs="Times New Roman"/>
        </w:rPr>
      </w:pPr>
      <w:r w:rsidRPr="00C558DD">
        <w:rPr>
          <w:rFonts w:ascii="Times New Roman" w:eastAsia="Times New Roman" w:hAnsi="Times New Roman" w:cs="Times New Roman"/>
          <w:b/>
          <w:sz w:val="24"/>
        </w:rPr>
        <w:t xml:space="preserve">Table </w:t>
      </w:r>
      <w:r w:rsidR="003C2772">
        <w:rPr>
          <w:rFonts w:ascii="Times New Roman" w:eastAsia="Times New Roman" w:hAnsi="Times New Roman" w:cs="Times New Roman"/>
          <w:b/>
          <w:sz w:val="24"/>
        </w:rPr>
        <w:t>4</w:t>
      </w:r>
      <w:r w:rsidRPr="00C558DD">
        <w:rPr>
          <w:rFonts w:ascii="Times New Roman" w:eastAsia="Times New Roman" w:hAnsi="Times New Roman" w:cs="Times New Roman"/>
          <w:b/>
          <w:sz w:val="24"/>
        </w:rPr>
        <w:t>:</w:t>
      </w:r>
      <w:r w:rsidRPr="00C558DD">
        <w:rPr>
          <w:rFonts w:ascii="Times New Roman" w:eastAsia="Times New Roman" w:hAnsi="Times New Roman" w:cs="Times New Roman"/>
          <w:sz w:val="24"/>
        </w:rPr>
        <w:t xml:space="preserve"> Molecular Interaction profile of Compound 9 with EGFR Kinase domain during MD simulation:</w:t>
      </w:r>
    </w:p>
    <w:p w:rsidR="00E335C9" w:rsidRPr="00C558DD" w:rsidRDefault="00E335C9" w:rsidP="00E335C9">
      <w:pPr>
        <w:pStyle w:val="Normal1"/>
        <w:spacing w:after="0"/>
        <w:jc w:val="both"/>
        <w:rPr>
          <w:rFonts w:ascii="Times New Roman" w:hAnsi="Times New Roman" w:cs="Times New Roman"/>
        </w:rPr>
      </w:pPr>
    </w:p>
    <w:tbl>
      <w:tblPr>
        <w:tblStyle w:val="LightShading1"/>
        <w:tblW w:w="13140" w:type="dxa"/>
        <w:tblLook w:val="04A0"/>
      </w:tblPr>
      <w:tblGrid>
        <w:gridCol w:w="773"/>
        <w:gridCol w:w="1305"/>
        <w:gridCol w:w="1767"/>
        <w:gridCol w:w="1411"/>
        <w:gridCol w:w="2417"/>
        <w:gridCol w:w="1335"/>
        <w:gridCol w:w="2587"/>
        <w:gridCol w:w="1545"/>
      </w:tblGrid>
      <w:tr w:rsidR="00E335C9" w:rsidRPr="00C558DD" w:rsidTr="002F0E3B">
        <w:trPr>
          <w:cnfStyle w:val="100000000000"/>
          <w:trHeight w:val="197"/>
        </w:trPr>
        <w:tc>
          <w:tcPr>
            <w:cnfStyle w:val="001000000000"/>
            <w:tcW w:w="773" w:type="dxa"/>
            <w:vMerge w:val="restart"/>
          </w:tcPr>
          <w:p w:rsidR="00E335C9" w:rsidRPr="001D17CA" w:rsidRDefault="00E335C9" w:rsidP="00B6000A">
            <w:pPr>
              <w:pStyle w:val="Normal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305" w:type="dxa"/>
            <w:vMerge w:val="restart"/>
          </w:tcPr>
          <w:p w:rsidR="00E335C9" w:rsidRPr="001D17CA" w:rsidRDefault="00E335C9" w:rsidP="00B6000A">
            <w:pPr>
              <w:pStyle w:val="Normal1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Drug Target</w:t>
            </w:r>
          </w:p>
        </w:tc>
        <w:tc>
          <w:tcPr>
            <w:tcW w:w="1767" w:type="dxa"/>
            <w:vMerge w:val="restart"/>
          </w:tcPr>
          <w:p w:rsidR="00E335C9" w:rsidRPr="001D17CA" w:rsidRDefault="00E335C9" w:rsidP="00B6000A">
            <w:pPr>
              <w:pStyle w:val="Normal1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Compound Name</w:t>
            </w:r>
          </w:p>
        </w:tc>
        <w:tc>
          <w:tcPr>
            <w:tcW w:w="9294" w:type="dxa"/>
            <w:gridSpan w:val="5"/>
          </w:tcPr>
          <w:p w:rsidR="00E335C9" w:rsidRPr="001D17CA" w:rsidRDefault="00E335C9" w:rsidP="00B6000A">
            <w:pPr>
              <w:pStyle w:val="Normal1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Molecular interactions compound 9 with active site of EGFR kinase domain</w:t>
            </w:r>
          </w:p>
        </w:tc>
      </w:tr>
      <w:tr w:rsidR="00E335C9" w:rsidRPr="00C558DD" w:rsidTr="002F0E3B">
        <w:trPr>
          <w:cnfStyle w:val="000000100000"/>
          <w:trHeight w:val="105"/>
        </w:trPr>
        <w:tc>
          <w:tcPr>
            <w:cnfStyle w:val="001000000000"/>
            <w:tcW w:w="773" w:type="dxa"/>
            <w:vMerge/>
          </w:tcPr>
          <w:p w:rsidR="00E335C9" w:rsidRPr="001D17CA" w:rsidRDefault="00E335C9" w:rsidP="00B6000A">
            <w:pPr>
              <w:pStyle w:val="Normal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E335C9" w:rsidRPr="001D17CA" w:rsidRDefault="00E335C9" w:rsidP="00B6000A">
            <w:pPr>
              <w:pStyle w:val="Normal1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E335C9" w:rsidRPr="001D17CA" w:rsidRDefault="00E335C9" w:rsidP="00B6000A">
            <w:pPr>
              <w:pStyle w:val="Normal1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E335C9" w:rsidRPr="001D17CA" w:rsidRDefault="00E335C9" w:rsidP="00B6000A">
            <w:pPr>
              <w:pStyle w:val="Normal1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b/>
                <w:sz w:val="24"/>
                <w:szCs w:val="24"/>
              </w:rPr>
              <w:t>H-Bonds</w:t>
            </w:r>
          </w:p>
        </w:tc>
        <w:tc>
          <w:tcPr>
            <w:tcW w:w="2417" w:type="dxa"/>
          </w:tcPr>
          <w:p w:rsidR="00E335C9" w:rsidRPr="001D17CA" w:rsidRDefault="00E335C9" w:rsidP="00B6000A">
            <w:pPr>
              <w:pStyle w:val="Normal1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b/>
                <w:sz w:val="24"/>
                <w:szCs w:val="24"/>
              </w:rPr>
              <w:t>Hydrophobic interactions</w:t>
            </w:r>
          </w:p>
        </w:tc>
        <w:tc>
          <w:tcPr>
            <w:tcW w:w="1335" w:type="dxa"/>
          </w:tcPr>
          <w:p w:rsidR="00E335C9" w:rsidRPr="001D17CA" w:rsidRDefault="00E335C9" w:rsidP="00B6000A">
            <w:pPr>
              <w:pStyle w:val="Normal1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b/>
                <w:sz w:val="24"/>
                <w:szCs w:val="24"/>
              </w:rPr>
              <w:t>Ionic bonds</w:t>
            </w:r>
          </w:p>
        </w:tc>
        <w:tc>
          <w:tcPr>
            <w:tcW w:w="2587" w:type="dxa"/>
          </w:tcPr>
          <w:p w:rsidR="00E335C9" w:rsidRPr="001D17CA" w:rsidRDefault="00E335C9" w:rsidP="00B6000A">
            <w:pPr>
              <w:pStyle w:val="Normal1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b/>
                <w:sz w:val="24"/>
                <w:szCs w:val="24"/>
              </w:rPr>
              <w:t>Water bridging residues</w:t>
            </w:r>
          </w:p>
        </w:tc>
        <w:tc>
          <w:tcPr>
            <w:tcW w:w="1545" w:type="dxa"/>
          </w:tcPr>
          <w:p w:rsidR="00E335C9" w:rsidRPr="001D17CA" w:rsidRDefault="00E335C9" w:rsidP="00B6000A">
            <w:pPr>
              <w:pStyle w:val="Normal1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b/>
                <w:sz w:val="24"/>
                <w:szCs w:val="24"/>
              </w:rPr>
              <w:t>Pi-Pi stacking</w:t>
            </w:r>
          </w:p>
        </w:tc>
      </w:tr>
      <w:tr w:rsidR="00E335C9" w:rsidRPr="00C558DD" w:rsidTr="002F0E3B">
        <w:trPr>
          <w:trHeight w:val="2169"/>
        </w:trPr>
        <w:tc>
          <w:tcPr>
            <w:cnfStyle w:val="001000000000"/>
            <w:tcW w:w="773" w:type="dxa"/>
          </w:tcPr>
          <w:p w:rsidR="00E335C9" w:rsidRPr="001D17CA" w:rsidRDefault="00E335C9" w:rsidP="00E335C9">
            <w:pPr>
              <w:pStyle w:val="Normal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335C9" w:rsidRPr="001D17CA" w:rsidRDefault="00E335C9" w:rsidP="00B6000A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EGFR Kinase domain</w:t>
            </w:r>
          </w:p>
        </w:tc>
        <w:tc>
          <w:tcPr>
            <w:tcW w:w="1767" w:type="dxa"/>
          </w:tcPr>
          <w:p w:rsidR="00E335C9" w:rsidRPr="001D17CA" w:rsidRDefault="00E335C9" w:rsidP="00A2229B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Compound 9</w:t>
            </w:r>
          </w:p>
        </w:tc>
        <w:tc>
          <w:tcPr>
            <w:tcW w:w="1411" w:type="dxa"/>
          </w:tcPr>
          <w:p w:rsidR="00E335C9" w:rsidRPr="001D17CA" w:rsidRDefault="00E335C9" w:rsidP="00B6000A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MET769</w:t>
            </w:r>
          </w:p>
        </w:tc>
        <w:tc>
          <w:tcPr>
            <w:tcW w:w="2417" w:type="dxa"/>
          </w:tcPr>
          <w:p w:rsidR="00E335C9" w:rsidRPr="001D17CA" w:rsidRDefault="00E335C9" w:rsidP="00A2229B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LEU692; LEU694; SER696; PHE699; VAL702; ALA719; LYS721;  MET742;</w:t>
            </w:r>
          </w:p>
          <w:p w:rsidR="00E335C9" w:rsidRPr="001D17CA" w:rsidRDefault="00E335C9" w:rsidP="00A2229B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LEU768; PHE771; CYS773; ASP776; ARG817;  LEU820</w:t>
            </w:r>
          </w:p>
        </w:tc>
        <w:tc>
          <w:tcPr>
            <w:tcW w:w="1335" w:type="dxa"/>
          </w:tcPr>
          <w:p w:rsidR="00E335C9" w:rsidRPr="001D17CA" w:rsidRDefault="00E335C9" w:rsidP="00B6000A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587" w:type="dxa"/>
          </w:tcPr>
          <w:p w:rsidR="00E335C9" w:rsidRPr="001D17CA" w:rsidRDefault="00E335C9" w:rsidP="00A2229B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LYS704; LYS721; MET742; THR766; GLN767; PRO770; GLY772; ASP831.</w:t>
            </w:r>
          </w:p>
        </w:tc>
        <w:tc>
          <w:tcPr>
            <w:tcW w:w="1545" w:type="dxa"/>
          </w:tcPr>
          <w:p w:rsidR="00E335C9" w:rsidRPr="001D17CA" w:rsidRDefault="00E335C9" w:rsidP="00A2229B">
            <w:pPr>
              <w:pStyle w:val="Normal1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CA">
              <w:rPr>
                <w:rFonts w:ascii="Times New Roman" w:hAnsi="Times New Roman" w:cs="Times New Roman"/>
                <w:sz w:val="24"/>
                <w:szCs w:val="24"/>
              </w:rPr>
              <w:t>PHE699</w:t>
            </w:r>
          </w:p>
        </w:tc>
      </w:tr>
    </w:tbl>
    <w:p w:rsidR="00E335C9" w:rsidRPr="00C558DD" w:rsidRDefault="00E335C9" w:rsidP="00E335C9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</w:rPr>
      </w:pPr>
    </w:p>
    <w:p w:rsidR="00235D0D" w:rsidRDefault="00235D0D"/>
    <w:p w:rsidR="005F35BC" w:rsidRDefault="005F35BC"/>
    <w:p w:rsidR="005F35BC" w:rsidRDefault="005F35BC"/>
    <w:p w:rsidR="005F35BC" w:rsidRDefault="005F35BC"/>
    <w:sectPr w:rsidR="005F35BC" w:rsidSect="00FD2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D80"/>
    <w:multiLevelType w:val="hybridMultilevel"/>
    <w:tmpl w:val="F6A4945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35C9"/>
    <w:rsid w:val="000841C9"/>
    <w:rsid w:val="00130945"/>
    <w:rsid w:val="001B4B60"/>
    <w:rsid w:val="00235D0D"/>
    <w:rsid w:val="002F0E3B"/>
    <w:rsid w:val="00397782"/>
    <w:rsid w:val="003C2772"/>
    <w:rsid w:val="004348C4"/>
    <w:rsid w:val="004D60D2"/>
    <w:rsid w:val="005A32E9"/>
    <w:rsid w:val="005F35BC"/>
    <w:rsid w:val="0074514A"/>
    <w:rsid w:val="007D5F6F"/>
    <w:rsid w:val="008351AF"/>
    <w:rsid w:val="009F7BFF"/>
    <w:rsid w:val="00A2229B"/>
    <w:rsid w:val="00A9745B"/>
    <w:rsid w:val="00B24E9E"/>
    <w:rsid w:val="00B534B9"/>
    <w:rsid w:val="00B903A7"/>
    <w:rsid w:val="00C0593F"/>
    <w:rsid w:val="00C6295E"/>
    <w:rsid w:val="00E335C9"/>
    <w:rsid w:val="00E671DF"/>
    <w:rsid w:val="00E90F0A"/>
    <w:rsid w:val="00E9658E"/>
    <w:rsid w:val="00FD2F21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C9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5C9"/>
    <w:rPr>
      <w:rFonts w:ascii="Calibri" w:eastAsia="Calibri" w:hAnsi="Calibri" w:cs="Calibri"/>
      <w:color w:val="000000"/>
      <w:szCs w:val="20"/>
    </w:rPr>
  </w:style>
  <w:style w:type="table" w:customStyle="1" w:styleId="LightShading1">
    <w:name w:val="Light Shading1"/>
    <w:basedOn w:val="TableNormal"/>
    <w:uiPriority w:val="60"/>
    <w:rsid w:val="005F3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</dc:creator>
  <cp:keywords/>
  <dc:description/>
  <cp:lastModifiedBy>Syed Hussain Basha</cp:lastModifiedBy>
  <cp:revision>10</cp:revision>
  <dcterms:created xsi:type="dcterms:W3CDTF">2015-03-23T15:59:00Z</dcterms:created>
  <dcterms:modified xsi:type="dcterms:W3CDTF">2019-02-08T02:53:00Z</dcterms:modified>
</cp:coreProperties>
</file>